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F8" w:rsidRPr="00A93FF8" w:rsidRDefault="00A93FF8" w:rsidP="00A93FF8">
      <w:pPr>
        <w:spacing w:after="0" w:line="240" w:lineRule="auto"/>
        <w:ind w:right="525"/>
        <w:textAlignment w:val="baseline"/>
        <w:outlineLvl w:val="0"/>
        <w:rPr>
          <w:rFonts w:ascii="Georgia" w:eastAsia="Times New Roman" w:hAnsi="Georgia" w:cs="Times New Roman"/>
          <w:color w:val="19232D"/>
          <w:kern w:val="36"/>
          <w:sz w:val="30"/>
          <w:szCs w:val="30"/>
        </w:rPr>
      </w:pPr>
      <w:proofErr w:type="spellStart"/>
      <w:r w:rsidRPr="00A93FF8">
        <w:rPr>
          <w:rFonts w:ascii="Georgia" w:eastAsia="Times New Roman" w:hAnsi="Georgia" w:cs="Times New Roman"/>
          <w:color w:val="19232D"/>
          <w:kern w:val="36"/>
          <w:sz w:val="30"/>
          <w:szCs w:val="30"/>
        </w:rPr>
        <w:t>Мені</w:t>
      </w:r>
      <w:r w:rsidRPr="00A93FF8">
        <w:rPr>
          <w:rFonts w:ascii="Times New Roman" w:eastAsia="Times New Roman" w:hAnsi="Times New Roman" w:cs="Times New Roman"/>
          <w:color w:val="19232D"/>
          <w:kern w:val="36"/>
          <w:sz w:val="30"/>
          <w:szCs w:val="30"/>
        </w:rPr>
        <w:t>ң</w:t>
      </w:r>
      <w:proofErr w:type="spellEnd"/>
      <w:r w:rsidRPr="00A93FF8">
        <w:rPr>
          <w:rFonts w:ascii="Georgia" w:eastAsia="Times New Roman" w:hAnsi="Georgia" w:cs="Georgia"/>
          <w:color w:val="19232D"/>
          <w:kern w:val="36"/>
          <w:sz w:val="30"/>
          <w:szCs w:val="30"/>
        </w:rPr>
        <w:t xml:space="preserve"> </w:t>
      </w:r>
      <w:proofErr w:type="spellStart"/>
      <w:r w:rsidRPr="00A93FF8">
        <w:rPr>
          <w:rFonts w:ascii="Georgia" w:eastAsia="Times New Roman" w:hAnsi="Georgia" w:cs="Georgia"/>
          <w:color w:val="19232D"/>
          <w:kern w:val="36"/>
          <w:sz w:val="30"/>
          <w:szCs w:val="30"/>
        </w:rPr>
        <w:t>к</w:t>
      </w:r>
      <w:r w:rsidRPr="00A93FF8">
        <w:rPr>
          <w:rFonts w:ascii="Times New Roman" w:eastAsia="Times New Roman" w:hAnsi="Times New Roman" w:cs="Times New Roman"/>
          <w:color w:val="19232D"/>
          <w:kern w:val="36"/>
          <w:sz w:val="30"/>
          <w:szCs w:val="30"/>
        </w:rPr>
        <w:t>өң</w:t>
      </w:r>
      <w:r w:rsidRPr="00A93FF8">
        <w:rPr>
          <w:rFonts w:ascii="Georgia" w:eastAsia="Times New Roman" w:hAnsi="Georgia" w:cs="Georgia"/>
          <w:color w:val="19232D"/>
          <w:kern w:val="36"/>
          <w:sz w:val="30"/>
          <w:szCs w:val="30"/>
        </w:rPr>
        <w:t>і</w:t>
      </w:r>
      <w:proofErr w:type="gramStart"/>
      <w:r w:rsidRPr="00A93FF8">
        <w:rPr>
          <w:rFonts w:ascii="Georgia" w:eastAsia="Times New Roman" w:hAnsi="Georgia" w:cs="Georgia"/>
          <w:color w:val="19232D"/>
          <w:kern w:val="36"/>
          <w:sz w:val="30"/>
          <w:szCs w:val="30"/>
        </w:rPr>
        <w:t>л-к</w:t>
      </w:r>
      <w:proofErr w:type="gramEnd"/>
      <w:r w:rsidRPr="00A93FF8">
        <w:rPr>
          <w:rFonts w:ascii="Times New Roman" w:eastAsia="Times New Roman" w:hAnsi="Times New Roman" w:cs="Times New Roman"/>
          <w:color w:val="19232D"/>
          <w:kern w:val="36"/>
          <w:sz w:val="30"/>
          <w:szCs w:val="30"/>
        </w:rPr>
        <w:t>ү</w:t>
      </w:r>
      <w:r w:rsidRPr="00A93FF8">
        <w:rPr>
          <w:rFonts w:ascii="Georgia" w:eastAsia="Times New Roman" w:hAnsi="Georgia" w:cs="Georgia"/>
          <w:color w:val="19232D"/>
          <w:kern w:val="36"/>
          <w:sz w:val="30"/>
          <w:szCs w:val="30"/>
        </w:rPr>
        <w:t>йім</w:t>
      </w:r>
      <w:proofErr w:type="spellEnd"/>
      <w:r w:rsidRPr="00A93FF8">
        <w:rPr>
          <w:rFonts w:ascii="Georgia" w:eastAsia="Times New Roman" w:hAnsi="Georgia" w:cs="Georgia"/>
          <w:color w:val="19232D"/>
          <w:kern w:val="36"/>
          <w:sz w:val="30"/>
          <w:szCs w:val="30"/>
        </w:rPr>
        <w:t xml:space="preserve"> </w:t>
      </w:r>
      <w:proofErr w:type="spellStart"/>
      <w:r w:rsidRPr="00A93FF8">
        <w:rPr>
          <w:rFonts w:ascii="Georgia" w:eastAsia="Times New Roman" w:hAnsi="Georgia" w:cs="Georgia"/>
          <w:color w:val="19232D"/>
          <w:kern w:val="36"/>
          <w:sz w:val="30"/>
          <w:szCs w:val="30"/>
        </w:rPr>
        <w:t>тренинг</w:t>
      </w:r>
      <w:r w:rsidRPr="00A93FF8">
        <w:rPr>
          <w:rFonts w:ascii="Georgia" w:eastAsia="Times New Roman" w:hAnsi="Georgia" w:cs="Times New Roman"/>
          <w:color w:val="19232D"/>
          <w:kern w:val="36"/>
          <w:sz w:val="30"/>
          <w:szCs w:val="30"/>
        </w:rPr>
        <w:t>і</w:t>
      </w:r>
      <w:proofErr w:type="spellEnd"/>
    </w:p>
    <w:p w:rsidR="00A93FF8" w:rsidRPr="00A93FF8" w:rsidRDefault="00A93FF8" w:rsidP="00A93F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bookmarkStart w:id="0" w:name="_GoBack"/>
      <w:bookmarkEnd w:id="0"/>
      <w:proofErr w:type="spellStart"/>
      <w:r w:rsidRPr="00A93FF8">
        <w:rPr>
          <w:rFonts w:ascii="inherit" w:eastAsia="Times New Roman" w:hAnsi="inherit" w:cs="Arial"/>
          <w:i/>
          <w:iCs/>
          <w:color w:val="606569"/>
          <w:sz w:val="20"/>
        </w:rPr>
        <w:t>Алдымен</w:t>
      </w:r>
      <w:proofErr w:type="spellEnd"/>
      <w:r w:rsidRPr="00A93FF8">
        <w:rPr>
          <w:rFonts w:ascii="inherit" w:eastAsia="Times New Roman" w:hAnsi="inherit" w:cs="Arial"/>
          <w:i/>
          <w:iCs/>
          <w:color w:val="606569"/>
          <w:sz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i/>
          <w:iCs/>
          <w:color w:val="606569"/>
          <w:sz w:val="20"/>
        </w:rPr>
        <w:t>өзіңді</w:t>
      </w:r>
      <w:proofErr w:type="spellEnd"/>
      <w:r w:rsidRPr="00A93FF8">
        <w:rPr>
          <w:rFonts w:ascii="inherit" w:eastAsia="Times New Roman" w:hAnsi="inherit" w:cs="Arial"/>
          <w:i/>
          <w:iCs/>
          <w:color w:val="606569"/>
          <w:sz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i/>
          <w:iCs/>
          <w:color w:val="606569"/>
          <w:sz w:val="20"/>
        </w:rPr>
        <w:t>таны</w:t>
      </w:r>
      <w:proofErr w:type="spellEnd"/>
      <w:r w:rsidRPr="00A93FF8">
        <w:rPr>
          <w:rFonts w:ascii="inherit" w:eastAsia="Times New Roman" w:hAnsi="inherit" w:cs="Arial"/>
          <w:i/>
          <w:iCs/>
          <w:color w:val="606569"/>
          <w:sz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i/>
          <w:iCs/>
          <w:color w:val="606569"/>
          <w:sz w:val="20"/>
        </w:rPr>
        <w:t>содан</w:t>
      </w:r>
      <w:proofErr w:type="spellEnd"/>
      <w:r w:rsidRPr="00A93FF8">
        <w:rPr>
          <w:rFonts w:ascii="inherit" w:eastAsia="Times New Roman" w:hAnsi="inherit" w:cs="Arial"/>
          <w:i/>
          <w:iCs/>
          <w:color w:val="606569"/>
          <w:sz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i/>
          <w:iCs/>
          <w:color w:val="606569"/>
          <w:sz w:val="20"/>
        </w:rPr>
        <w:t>кейін</w:t>
      </w:r>
      <w:proofErr w:type="spellEnd"/>
      <w:r w:rsidRPr="00A93FF8">
        <w:rPr>
          <w:rFonts w:ascii="inherit" w:eastAsia="Times New Roman" w:hAnsi="inherit" w:cs="Arial"/>
          <w:i/>
          <w:iCs/>
          <w:color w:val="606569"/>
          <w:sz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i/>
          <w:iCs/>
          <w:color w:val="606569"/>
          <w:sz w:val="20"/>
        </w:rPr>
        <w:t>айналаңды</w:t>
      </w:r>
      <w:proofErr w:type="spellEnd"/>
      <w:r w:rsidRPr="00A93FF8">
        <w:rPr>
          <w:rFonts w:ascii="inherit" w:eastAsia="Times New Roman" w:hAnsi="inherit" w:cs="Arial"/>
          <w:i/>
          <w:iCs/>
          <w:color w:val="606569"/>
          <w:sz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i/>
          <w:iCs/>
          <w:color w:val="606569"/>
          <w:sz w:val="20"/>
        </w:rPr>
        <w:t>таны</w:t>
      </w:r>
      <w:proofErr w:type="spellEnd"/>
    </w:p>
    <w:p w:rsidR="00A93FF8" w:rsidRPr="00A93FF8" w:rsidRDefault="00A93FF8" w:rsidP="00A93F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r w:rsidRPr="00A93FF8">
        <w:rPr>
          <w:rFonts w:ascii="inherit" w:eastAsia="Times New Roman" w:hAnsi="inherit" w:cs="Arial"/>
          <w:i/>
          <w:iCs/>
          <w:color w:val="606569"/>
          <w:sz w:val="20"/>
        </w:rPr>
        <w:t>(Сократ)</w:t>
      </w:r>
    </w:p>
    <w:p w:rsidR="00A93FF8" w:rsidRPr="00A93FF8" w:rsidRDefault="00A93FF8" w:rsidP="00A93FF8">
      <w:pPr>
        <w:shd w:val="clear" w:color="auto" w:fill="FFFFFF"/>
        <w:spacing w:after="446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Мақсаты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: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1.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Оқушылардың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өз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мінезіне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басшылық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жасай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алуын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көңіл-күйін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игере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білуге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және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басқ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ару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қалыптастыру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2.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Көңіл-күйін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жағымды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арна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түсіруге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баулу.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3.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Көтеріңкі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өңіл-күйдің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айналасындағыларға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әсерін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түсініп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сезінуге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тәрбиелеу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Әдіс-тәсілдер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: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әңгімелесу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сұрақ-жауап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тілегін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білдіру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жаттығулар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т.б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Көрнекі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құралдар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: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түрлі-түсті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қағаздар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тақырыптық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суреттер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мен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слайдтар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Сабақ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барысы:Ұйымдастыру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бө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л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імі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Психолог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сөзі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: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Жалпы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көңіл-күй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дегеніміз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–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адамның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психикалық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процестерге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барлық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қызметіне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соның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ішінде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материалын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меңгеруге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әсер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ететін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эмоционалдық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жағдайы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Көңіл-күйіне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қарап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адамдарды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: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шат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жайдары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жылы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жүзді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ызбарлы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ызалы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т.б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деп</w:t>
      </w:r>
      <w:proofErr w:type="spellEnd"/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ажыратуға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болады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Көтеріңкі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өңіл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адамға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қуат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бітіріп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бойын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сергітеді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ал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уайым-қайғы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жүнжітіп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жабырқатып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жібереді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Кейде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адамның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күйі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жалпы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өмірге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деген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қатынасын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сипаттайды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Мысалы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адамның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қызметі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жақсы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жұмыс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істейтін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ұжымы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ынтымақты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отбасы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жарасымды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болса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мұндайда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оның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күйі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де </w:t>
      </w:r>
      <w:proofErr w:type="spellStart"/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өтеріңкі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болады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Адамның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денсаулық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жағдайы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жүйке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жүйесіндегі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ерекшеліктері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де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көңілге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әсер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етеді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Тіршілік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үшін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маңызды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да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мәнді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нәрселер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де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көңілге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ерекше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із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қалдырады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Егер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көптен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айналысып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жүрген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іс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оңға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басса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орындалса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онда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кісі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шат-шадыман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күйге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түседі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Керісінше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кісі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әтсіздікке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ұшырап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көздеген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мақсатына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жете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алмаса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қиналып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мазасызданады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Ерік-жігері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кү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шт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рухани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өмірінің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мазмұны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бай,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ұстанған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идеясына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сенімі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мол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адамдар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қандай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ауыр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жағдайларда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да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өздерін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көтеріңкі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сергек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ұстайды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Көңіл-күйін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меңгере</w:t>
      </w:r>
      <w:proofErr w:type="spellEnd"/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білу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кімге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болса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да аса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қажетті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қасиет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Сондықтан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біз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тренинг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барысында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қобалжуды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тежеу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стрестен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арылуға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бағытталған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тыныс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алу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жаттығулары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мен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әңгімелесу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ой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қорыту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сұра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қ-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жауап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жұмбақтар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шешу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сезімін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және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тілегін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білдіру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секілді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жұмыстарды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жүргізетін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боламыз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1.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Таныстыру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Оқушылар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алдымен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амандасып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ойларындағы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жақсы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тілектерін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бір-бі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р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іне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білдіреді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Одан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соң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өздерінің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есімдерінің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алғашқы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әрпінен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басталатын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жағымды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теңеу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сөздер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айтып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шығады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Мысалы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: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Айгерім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–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аяулы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Сондай-ақ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өздерінің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л-к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үйлері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туралы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қысқаша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мағұлмат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береді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2.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Есте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сақтау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қабілетін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дамыту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арналған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сөздер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Тренинг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кезінде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оқушыларға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интербелсенді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тақ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та</w:t>
      </w:r>
      <w:proofErr w:type="spellEnd"/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арқылы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сөздер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беріледі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Сол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сөздерді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интербелсенді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тақтаға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қарамай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қайталаулары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тиіс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Берілген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сөздер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: 1)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сабақ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2)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мақсат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3)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сынып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4) парта; 5)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махаббат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6) карта, 7)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тақ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та</w:t>
      </w:r>
      <w:proofErr w:type="spellEnd"/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8)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бүлдірген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9)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шелек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10)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мемлекет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11)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қаламсап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12)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оқушы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13)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құрал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14)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қайшы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15)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кітап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16) кабинет; 17)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өшіргіш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18)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жіп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19)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мәжіліс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; 20)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дәптер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Егер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20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сөз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есіңізде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қалса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есте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сақтау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қабілетіңіз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керемет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16-19 –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өте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жақсы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12-16 –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жақса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10-12 –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орташа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10-нан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төмен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–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нашар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>3. «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Жүз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жұмбақ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»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Оқушыларға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логикалық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жұмбақтар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жасырылып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оқушылар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оларды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шешуі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тиіс</w:t>
      </w:r>
      <w:proofErr w:type="spellEnd"/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1.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Жасы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жүзге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келген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қария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өмір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бойы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өзінің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туған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күні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н</w:t>
      </w:r>
      <w:proofErr w:type="spellEnd"/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25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рет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қана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атап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өткен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екен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Себебін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анықта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Жауабы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: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Себебі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оның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туылған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күні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29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ақпан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2.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Екі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адам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тоғыз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құмалақты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2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сағат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ойнады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Ә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р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қайсысы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неше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сағаттан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ойнады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?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Жауабы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: 2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сағат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3.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Үш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түйеқұс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ұшып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келе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жатыр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аңшы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олардың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біреуін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атып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алды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Неше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түйеқұс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қалды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?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Жауабы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: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Түйеқұс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ұшпайды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>4. «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Алма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ағашы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мен бала»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атты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тақырыптық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слайд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көрсету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Интербелсенді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тақ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та</w:t>
      </w:r>
      <w:proofErr w:type="spellEnd"/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арқылы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оқушыларға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«Алма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ағашы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мен бала»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атты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сурет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көрсетіледі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Осы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сурет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бойынша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оқушылар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шағын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әңгіме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құрап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сол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бойынша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ойларын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ортаға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салады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>5. «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Керуен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»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ойыны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Оқушылар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орта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шығып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жай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әуенмен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шеңбер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жасап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тұрады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Одан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соң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бі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р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інің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арқасына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бірі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«массаж»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жасай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бастайды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6.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Сұрақ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-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жауап</w:t>
      </w:r>
      <w:proofErr w:type="spellEnd"/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қушылардың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көңір-күйлерін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анықтау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мақсатында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бірнеше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сұрақтар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қойылып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жауаптар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алынады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—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Өздеріңнің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көңіл-күйлерің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қалай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?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Көңілдісің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дер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ме</w:t>
      </w:r>
      <w:proofErr w:type="spellEnd"/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?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—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Адамның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көңіл-күйін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қалай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байқ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ау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болады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екен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?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— Бет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әлпетінен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көзінен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аузынан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қимылынан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т.б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— Ал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адамның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көңіл-күйін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көтері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п</w:t>
      </w:r>
      <w:proofErr w:type="spellEnd"/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жақсартуға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болама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екен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?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—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Оған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жақсы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сөз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айтып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сыйлық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сыйлау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бола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ма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екен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?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  <w:t>7. «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Даналы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ағаш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»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Ортаға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«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қураған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»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ағаш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әкеліні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п</w:t>
      </w:r>
      <w:proofErr w:type="spellEnd"/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оған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оқушылар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өздерінің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тілектерін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жасыл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жапыраққа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жазып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ағашқа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lastRenderedPageBreak/>
        <w:t>жапсырды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Тура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бә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р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інің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көз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алдында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ағаш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оқушылардың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ақ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тілегіне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толы,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жайқалған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жасыл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ағашқа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немесе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«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даналы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ағашына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»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айналды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</w:p>
    <w:p w:rsidR="00A93FF8" w:rsidRPr="00A93FF8" w:rsidRDefault="00A93FF8" w:rsidP="00A93FF8">
      <w:pPr>
        <w:shd w:val="clear" w:color="auto" w:fill="FFFFFF"/>
        <w:spacing w:after="446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Қорытынды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(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оқ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ушылар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ға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сыйлықтар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тарату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).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Психологтың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сөзі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: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Балалар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енді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бізде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көңіл-күйімізді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түсірмейік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Бір-бі</w:t>
      </w:r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р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імізді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ренжітпейік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Өмір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гүлі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жүрек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жыры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шәкіртім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,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Шәкіртімсіз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нәрсіз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өтер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уақытым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Аялаумен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баулып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ізгі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істерге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,</w:t>
      </w:r>
      <w:r w:rsidRPr="00A93FF8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Тілеудемін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шәкіртімнің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proofErr w:type="gramStart"/>
      <w:r w:rsidRPr="00A93FF8">
        <w:rPr>
          <w:rFonts w:ascii="inherit" w:eastAsia="Times New Roman" w:hAnsi="inherit" w:cs="Arial"/>
          <w:color w:val="606569"/>
          <w:sz w:val="20"/>
          <w:szCs w:val="20"/>
        </w:rPr>
        <w:t>ба</w:t>
      </w:r>
      <w:proofErr w:type="gram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қытын</w:t>
      </w:r>
      <w:proofErr w:type="spellEnd"/>
      <w:r w:rsidRPr="00A93FF8">
        <w:rPr>
          <w:rFonts w:ascii="inherit" w:eastAsia="Times New Roman" w:hAnsi="inherit" w:cs="Arial"/>
          <w:color w:val="606569"/>
          <w:sz w:val="20"/>
          <w:szCs w:val="20"/>
        </w:rPr>
        <w:t>!</w:t>
      </w:r>
    </w:p>
    <w:p w:rsidR="00927861" w:rsidRDefault="00927861"/>
    <w:sectPr w:rsidR="0092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FF8"/>
    <w:rsid w:val="008E36F3"/>
    <w:rsid w:val="00927861"/>
    <w:rsid w:val="00A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93F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3FF8"/>
  </w:style>
  <w:style w:type="character" w:customStyle="1" w:styleId="posted-by">
    <w:name w:val="posted-by"/>
    <w:basedOn w:val="a0"/>
    <w:rsid w:val="00A93FF8"/>
  </w:style>
  <w:style w:type="character" w:customStyle="1" w:styleId="reviewer">
    <w:name w:val="reviewer"/>
    <w:basedOn w:val="a0"/>
    <w:rsid w:val="00A93FF8"/>
  </w:style>
  <w:style w:type="character" w:customStyle="1" w:styleId="posted-on">
    <w:name w:val="posted-on"/>
    <w:basedOn w:val="a0"/>
    <w:rsid w:val="00A93FF8"/>
  </w:style>
  <w:style w:type="character" w:customStyle="1" w:styleId="dtreviewed">
    <w:name w:val="dtreviewed"/>
    <w:basedOn w:val="a0"/>
    <w:rsid w:val="00A93FF8"/>
  </w:style>
  <w:style w:type="character" w:customStyle="1" w:styleId="cats">
    <w:name w:val="cats"/>
    <w:basedOn w:val="a0"/>
    <w:rsid w:val="00A93FF8"/>
  </w:style>
  <w:style w:type="paragraph" w:styleId="a4">
    <w:name w:val="Normal (Web)"/>
    <w:basedOn w:val="a"/>
    <w:uiPriority w:val="99"/>
    <w:semiHidden/>
    <w:unhideWhenUsed/>
    <w:rsid w:val="00A9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93FF8"/>
    <w:rPr>
      <w:b/>
      <w:bCs/>
    </w:rPr>
  </w:style>
  <w:style w:type="character" w:styleId="a6">
    <w:name w:val="Emphasis"/>
    <w:basedOn w:val="a0"/>
    <w:uiPriority w:val="20"/>
    <w:qFormat/>
    <w:rsid w:val="00A93F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4677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996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ЖанДиМа</dc:creator>
  <cp:keywords/>
  <dc:description/>
  <cp:lastModifiedBy>User</cp:lastModifiedBy>
  <cp:revision>3</cp:revision>
  <dcterms:created xsi:type="dcterms:W3CDTF">2016-03-30T17:30:00Z</dcterms:created>
  <dcterms:modified xsi:type="dcterms:W3CDTF">2016-04-18T07:41:00Z</dcterms:modified>
</cp:coreProperties>
</file>